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salms-129"/>
    <w:p>
      <w:pPr>
        <w:pStyle w:val="Heading1"/>
      </w:pPr>
      <w:r>
        <w:t xml:space="preserve">Homiletics Analysis: Psalms 129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129 is one of the fifteen Songs of Ascent (Psalms 120–134), sung by pilgrims ascending to Jerusalem for the great feasts. It divides naturally into two movements. The first (vv. 1–4) is a corporate confession of Israel’s history of suffering:</w:t>
      </w:r>
      <w:r>
        <w:t xml:space="preserve"> </w:t>
      </w:r>
      <w:r>
        <w:t xml:space="preserve">“They have greatly afflicted me from my youth”</w:t>
      </w:r>
      <w:r>
        <w:t xml:space="preserve"> </w:t>
      </w:r>
      <w:r>
        <w:t xml:space="preserve">— a refrain repeated twice for emphasis. The affliction is viscerally described as plowing furrows across Israel’s back (v. 3), a metaphor of prolonged, systematic torment. But the movement turns on the hinge of verse 4:</w:t>
      </w:r>
      <w:r>
        <w:t xml:space="preserve"> </w:t>
      </w:r>
      <w:r>
        <w:t xml:space="preserve">“The LORD is righteous; he has cut the cords of the wicked.”</w:t>
      </w:r>
      <w:r>
        <w:t xml:space="preserve"> </w:t>
      </w:r>
      <w:r>
        <w:t xml:space="preserve">The suffering was real, the persecution long, but the enemies did not prevail. God acted. The second movement (vv. 5–8) pivots to imprecation: a wish that all who hate Zion be put to shame, that they wither like grass on a rooftop — rootless, scorched before harvest, never meriting the blessing-greeting of passersby. The psalm ends not with resolution but with confident negation: such enemies will not receive the covenant community’s blessing.</w:t>
      </w:r>
    </w:p>
    <w:p>
      <w:pPr>
        <w:pStyle w:val="BodyText"/>
      </w:pPr>
      <w:r>
        <w:rPr>
          <w:b/>
          <w:bCs/>
        </w:rPr>
        <w:t xml:space="preserve">This Text — Intent</w:t>
      </w:r>
    </w:p>
    <w:p>
      <w:pPr>
        <w:pStyle w:val="BodyText"/>
      </w:pPr>
      <w:r>
        <w:t xml:space="preserve">God’s intent through this psalm is to form in his covenant people a specific posture toward a specific reality: the reality of long, repeated, unresolved suffering at the hands of enemies — and the temptation either to despair (</w:t>
      </w:r>
      <w:r>
        <w:t xml:space="preserve">“we have been crushed”</w:t>
      </w:r>
      <w:r>
        <w:t xml:space="preserve">) or to exact revenge (</w:t>
      </w:r>
      <w:r>
        <w:t xml:space="preserve">“we will crush back”</w:t>
      </w:r>
      <w:r>
        <w:t xml:space="preserve">). The psalm refuses both options. It rehearses the suffering honestly, attributes the deliverance to God’s righteousness rather than Israel’s resilience, and channels the righteous anger over injustice into prayer — into God’s hands — rather than into human retaliation. God is using this psalm to produce in his people a corporate memory of sustained faithfulness under affliction, a settled trust in divine justice, and a proper (non-vindictive, God-referencing) way to hold the reality of ongoing hostility.</w:t>
      </w:r>
    </w:p>
    <w:p>
      <w:r>
        <w:pict>
          <v:rect style="width:0;height:1.5pt" o:hralign="center" o:hrstd="t" o:hr="t"/>
        </w:pict>
      </w:r>
    </w:p>
    <w:p>
      <w:pPr>
        <w:pStyle w:val="FirstParagraph"/>
      </w:pPr>
      <w:r>
        <w:rPr>
          <w:b/>
          <w:bCs/>
        </w:rPr>
        <w:t xml:space="preserve">Subject Sentence:</w:t>
      </w:r>
      <w:r>
        <w:t xml:space="preserve"> </w:t>
      </w:r>
      <w:r>
        <w:t xml:space="preserve">Israel’s long history of affliction does not end in defeat — the LORD cuts the cords.</w:t>
      </w:r>
    </w:p>
    <w:p>
      <w:r>
        <w:pict>
          <v:rect style="width:0;height:1.5pt" o:hralign="center" o:hrstd="t" o:hr="t"/>
        </w:pict>
      </w:r>
    </w:p>
    <w:p>
      <w:pPr>
        <w:pStyle w:val="FirstParagraph"/>
      </w:pPr>
      <w:r>
        <w:rPr>
          <w:b/>
          <w:bCs/>
        </w:rPr>
        <w:t xml:space="preserve">Primary Claim:</w:t>
      </w:r>
      <w:r>
        <w:t xml:space="preserve"> </w:t>
      </w:r>
      <w:r>
        <w:t xml:space="preserve">God calls his people to rehearse their history of suffering without despair and to entrust vengeance to his righteousness — because he, not their enemies, holds the final word.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Imprecatory Dimension</w:t>
      </w:r>
    </w:p>
    <w:p>
      <w:pPr>
        <w:pStyle w:val="BodyText"/>
      </w:pPr>
      <w:r>
        <w:t xml:space="preserve">The most significant interpretive question in Psalm 129 is the status and legitimacy of the imprecations in verses 5–8. Several interpretive traditions handle these verses with discomfort and adopt one of three moves: (1) spiritualize them into abstract statements about the ultimate failure of evil, (2) assign them to a sub-Christian ethic now superseded by Christ’s</w:t>
      </w:r>
      <w:r>
        <w:t xml:space="preserve"> </w:t>
      </w:r>
      <w:r>
        <w:t xml:space="preserve">“love your enemies,”</w:t>
      </w:r>
      <w:r>
        <w:t xml:space="preserve"> </w:t>
      </w:r>
      <w:r>
        <w:t xml:space="preserve">or (3) treat them as permissible for Old Testament Israel but inapplicable to the New Testament believer.</w:t>
      </w:r>
    </w:p>
    <w:p>
      <w:pPr>
        <w:pStyle w:val="BodyText"/>
      </w:pPr>
      <w:r>
        <w:t xml:space="preserve">Each of these requires qualification or refutation. The spiritualizing move —</w:t>
      </w:r>
      <w:r>
        <w:t xml:space="preserve"> </w:t>
      </w:r>
      <w:r>
        <w:rPr>
          <w:i/>
          <w:iCs/>
        </w:rPr>
        <w:t xml:space="preserve">these are not really curses, just predictions about evil’s impermanence</w:t>
      </w:r>
      <w:r>
        <w:t xml:space="preserve"> </w:t>
      </w:r>
      <w:r>
        <w:t xml:space="preserve">— fails grammatically. The Hebrew jussives in verses 5–8 are optative: they express a wish. This is genuine imprecation, not merely prophecy. The grammar must be honored.</w:t>
      </w:r>
    </w:p>
    <w:p>
      <w:pPr>
        <w:pStyle w:val="BodyText"/>
      </w:pPr>
      <w:r>
        <w:t xml:space="preserve">The</w:t>
      </w:r>
      <w:r>
        <w:t xml:space="preserve"> </w:t>
      </w:r>
      <w:r>
        <w:t xml:space="preserve">“supersession”</w:t>
      </w:r>
      <w:r>
        <w:t xml:space="preserve"> </w:t>
      </w:r>
      <w:r>
        <w:t xml:space="preserve">reading —</w:t>
      </w:r>
      <w:r>
        <w:t xml:space="preserve"> </w:t>
      </w:r>
      <w:r>
        <w:rPr>
          <w:i/>
          <w:iCs/>
        </w:rPr>
        <w:t xml:space="preserve">Christ’s command to love enemies cancels this psalm</w:t>
      </w:r>
      <w:r>
        <w:t xml:space="preserve"> </w:t>
      </w:r>
      <w:r>
        <w:t xml:space="preserve">— imports an unwarranted hermeneutical assumption. Jesus did not abolish the Psalter; he prayed it. The imprecatory psalms are not expressions of personal vendetta but of covenant justice — prayers for God’s righteous governance of history to be visible. The Reformed reading distinguishes sharply between private revenge (which both Testaments forbid) and covenantal prayer for divine justice (which both Testaments warrant). Romans 12:19 —</w:t>
      </w:r>
      <w:r>
        <w:t xml:space="preserve"> </w:t>
      </w:r>
      <w:r>
        <w:t xml:space="preserve">“leave room for the wrath of God”</w:t>
      </w:r>
      <w:r>
        <w:t xml:space="preserve"> </w:t>
      </w:r>
      <w:r>
        <w:t xml:space="preserve">— does not abolish imprecation; it locates it correctly: in God’s hands, not ours.</w:t>
      </w:r>
    </w:p>
    <w:p>
      <w:pPr>
        <w:pStyle w:val="BodyText"/>
      </w:pPr>
      <w:r>
        <w:t xml:space="preserve">The dispensational move —</w:t>
      </w:r>
      <w:r>
        <w:t xml:space="preserve"> </w:t>
      </w:r>
      <w:r>
        <w:rPr>
          <w:i/>
          <w:iCs/>
        </w:rPr>
        <w:t xml:space="preserve">this belongs to Israel, not the church</w:t>
      </w:r>
      <w:r>
        <w:t xml:space="preserve"> </w:t>
      </w:r>
      <w:r>
        <w:t xml:space="preserve">— misses that the New Testament church inherits the entire Psalter as its prayerbook. The book of Revelation is substantially structured around exactly this kind of imprecatory prayer (Rev. 6:9–10; 19:1–4). The saints crying</w:t>
      </w:r>
      <w:r>
        <w:t xml:space="preserve"> </w:t>
      </w:r>
      <w:r>
        <w:t xml:space="preserve">“How long, O Lord?”</w:t>
      </w:r>
      <w:r>
        <w:t xml:space="preserve"> </w:t>
      </w:r>
      <w:r>
        <w:t xml:space="preserve">are doing precisely what Psalm 129 trains them to do.</w:t>
      </w:r>
    </w:p>
    <w:p>
      <w:pPr>
        <w:pStyle w:val="BodyText"/>
      </w:pPr>
      <w:r>
        <w:t xml:space="preserve">The Reformed reading is preferred: imprecatory psalms are covenant prayers — they channel righteous anger toward God rather than toward the enemy, they invoke God’s justice rather than executing human vengeance, and they are fully legitimate for believers in any era. The New Testament does not cancel them; it canonizes them through the continued use of the Psalter and the eschatological cry of the martyrs.</w:t>
      </w:r>
    </w:p>
    <w:p>
      <w:pPr>
        <w:pStyle w:val="BodyText"/>
      </w:pPr>
      <w:r>
        <w:t xml:space="preserve">One genuine contribution from the Wesleyan/Arminian tradition worth retaining: the note that these prayers require a certain moral seriousness about</w:t>
      </w:r>
      <w:r>
        <w:t xml:space="preserve"> </w:t>
      </w:r>
      <w:r>
        <w:rPr>
          <w:i/>
          <w:iCs/>
        </w:rPr>
        <w:t xml:space="preserve">whose</w:t>
      </w:r>
      <w:r>
        <w:t xml:space="preserve"> </w:t>
      </w:r>
      <w:r>
        <w:t xml:space="preserve">cause is at stake — they are not blank checks for anyone who feels persecuted to imprecate anyone they resent. The psalmist prays for the enemies of</w:t>
      </w:r>
      <w:r>
        <w:t xml:space="preserve"> </w:t>
      </w:r>
      <w:r>
        <w:rPr>
          <w:i/>
          <w:iCs/>
        </w:rPr>
        <w:t xml:space="preserve">Zion</w:t>
      </w:r>
      <w:r>
        <w:t xml:space="preserve"> </w:t>
      </w:r>
      <w:r>
        <w:t xml:space="preserve">— of God’s covenant community — to be put to shame. Self-referential imprecation (cursing one’s personal enemies) is a misuse of this genre.</w:t>
      </w:r>
    </w:p>
    <w:p>
      <w:pPr>
        <w:pStyle w:val="BodyText"/>
      </w:pPr>
      <w:r>
        <w:rPr>
          <w:b/>
          <w:bCs/>
        </w:rPr>
        <w:t xml:space="preserve">The</w:t>
      </w:r>
      <w:r>
        <w:rPr>
          <w:b/>
          <w:bCs/>
        </w:rPr>
        <w:t xml:space="preserve"> </w:t>
      </w:r>
      <w:r>
        <w:rPr>
          <w:b/>
          <w:bCs/>
        </w:rPr>
        <w:t xml:space="preserve">“Did Not Prevail”</w:t>
      </w:r>
      <w:r>
        <w:rPr>
          <w:b/>
          <w:bCs/>
        </w:rPr>
        <w:t xml:space="preserve"> </w:t>
      </w:r>
      <w:r>
        <w:rPr>
          <w:b/>
          <w:bCs/>
        </w:rPr>
        <w:t xml:space="preserve">Assertion (v. 2)</w:t>
      </w:r>
    </w:p>
    <w:p>
      <w:pPr>
        <w:pStyle w:val="BodyText"/>
      </w:pPr>
      <w:r>
        <w:t xml:space="preserve">A secondary interpretive question: is verse 2’s assertion —</w:t>
      </w:r>
      <w:r>
        <w:t xml:space="preserve"> </w:t>
      </w:r>
      <w:r>
        <w:t xml:space="preserve">“yet they have not prevailed against me”</w:t>
      </w:r>
      <w:r>
        <w:t xml:space="preserve"> </w:t>
      </w:r>
      <w:r>
        <w:t xml:space="preserve">— a historical claim or a faith-claim? Given Israel’s actual history (exile, destruction of both temples, repeated conquest), some readers find the assertion strained. The Reformed reading recognizes this as corporate confessional speech: it is not a claim that Israel never suffered conquest or defeat, but that the covenant community as such — the people of God as a continuing entity — has not been annihilated. God’s purposes have not been overthrown. This is a theological claim embedded in historical form, not a denial of the severity of Israel’s suffering.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Lamentations 3:1–24</w:t>
      </w:r>
      <w:r>
        <w:t xml:space="preserve"> </w:t>
      </w:r>
      <w:r>
        <w:t xml:space="preserve">— The same pattern: honest, unsparing description of affliction followed by anchoring in the LORD’s faithfulness and righteousness.</w:t>
      </w:r>
      <w:r>
        <w:t xml:space="preserve"> </w:t>
      </w:r>
      <w:r>
        <w:t xml:space="preserve">“Great is your faithfulness”</w:t>
      </w:r>
      <w:r>
        <w:t xml:space="preserve"> </w:t>
      </w:r>
      <w:r>
        <w:t xml:space="preserve">emerges not from the absence of suffering but from within it.</w:t>
      </w:r>
    </w:p>
    <w:p>
      <w:pPr>
        <w:numPr>
          <w:ilvl w:val="0"/>
          <w:numId w:val="1001"/>
        </w:numPr>
      </w:pPr>
      <w:r>
        <w:rPr>
          <w:b/>
          <w:bCs/>
        </w:rPr>
        <w:t xml:space="preserve">Romans 12:17–21</w:t>
      </w:r>
      <w:r>
        <w:t xml:space="preserve"> </w:t>
      </w:r>
      <w:r>
        <w:t xml:space="preserve">— Paul’s command not to repay evil for evil, combined with the instruction to</w:t>
      </w:r>
      <w:r>
        <w:t xml:space="preserve"> </w:t>
      </w:r>
      <w:r>
        <w:t xml:space="preserve">“leave room for the wrath of God,”</w:t>
      </w:r>
      <w:r>
        <w:t xml:space="preserve"> </w:t>
      </w:r>
      <w:r>
        <w:t xml:space="preserve">is the New Testament articulation of precisely the posture Psalm 129 trains: channel vengeance to God rather than executing it personally.</w:t>
      </w:r>
    </w:p>
    <w:p>
      <w:pPr>
        <w:numPr>
          <w:ilvl w:val="0"/>
          <w:numId w:val="1001"/>
        </w:numPr>
      </w:pPr>
      <w:r>
        <w:rPr>
          <w:b/>
          <w:bCs/>
        </w:rPr>
        <w:t xml:space="preserve">Revelation 6:9–10</w:t>
      </w:r>
      <w:r>
        <w:t xml:space="preserve"> </w:t>
      </w:r>
      <w:r>
        <w:t xml:space="preserve">— The martyrs under the altar cry</w:t>
      </w:r>
      <w:r>
        <w:t xml:space="preserve"> </w:t>
      </w:r>
      <w:r>
        <w:t xml:space="preserve">“How long, O Sovereign Lord, holy and true, until you judge the inhabitants of the earth?”</w:t>
      </w:r>
      <w:r>
        <w:t xml:space="preserve"> </w:t>
      </w:r>
      <w:r>
        <w:t xml:space="preserve">— the New Testament eschatological imprecation, structurally identical to Psalm 129’s second movement.</w:t>
      </w:r>
    </w:p>
    <w:p>
      <w:pPr>
        <w:numPr>
          <w:ilvl w:val="0"/>
          <w:numId w:val="1001"/>
        </w:numPr>
      </w:pPr>
      <w:r>
        <w:rPr>
          <w:b/>
          <w:bCs/>
        </w:rPr>
        <w:t xml:space="preserve">Isaiah 51:12–16</w:t>
      </w:r>
      <w:r>
        <w:t xml:space="preserve"> </w:t>
      </w:r>
      <w:r>
        <w:t xml:space="preserve">— God’s answer to Israel’s fear of persecutors:</w:t>
      </w:r>
      <w:r>
        <w:t xml:space="preserve"> </w:t>
      </w:r>
      <w:r>
        <w:t xml:space="preserve">“Who are you that you fear mortal men…? You have forgotten the LORD your Maker.”</w:t>
      </w:r>
      <w:r>
        <w:t xml:space="preserve"> </w:t>
      </w:r>
      <w:r>
        <w:t xml:space="preserve">The same reorientation — the enemy’s power is finite, the LORD’s word is not.</w:t>
      </w:r>
    </w:p>
    <w:p>
      <w:pPr>
        <w:numPr>
          <w:ilvl w:val="0"/>
          <w:numId w:val="1001"/>
        </w:numPr>
      </w:pPr>
      <w:r>
        <w:rPr>
          <w:b/>
          <w:bCs/>
        </w:rPr>
        <w:t xml:space="preserve">2 Corinthians 4:8–9</w:t>
      </w:r>
      <w:r>
        <w:t xml:space="preserve"> </w:t>
      </w:r>
      <w:r>
        <w:t xml:space="preserve">—</w:t>
      </w:r>
      <w:r>
        <w:t xml:space="preserve"> </w:t>
      </w:r>
      <w:r>
        <w:t xml:space="preserve">“We are hard pressed on every side, but not crushed; perplexed, but not in despair; persecuted, but not abandoned; struck down, but not destroyed.”</w:t>
      </w:r>
      <w:r>
        <w:t xml:space="preserve"> </w:t>
      </w:r>
      <w:r>
        <w:t xml:space="preserve">Paul’s apostolic catalog of suffering echoes Psalm 129’s structure exactly: full acknowledgment of affliction plus confident assertion of non-defeat grounded in God, not in personal resilience.</w:t>
      </w:r>
    </w:p>
    <w:p>
      <w:r>
        <w:pict>
          <v:rect style="width:0;height:1.5pt" o:hralign="center" o:hrstd="t" o:hr="t"/>
        </w:pict>
      </w:r>
    </w:p>
    <w:p>
      <w:pPr>
        <w:pStyle w:val="FirstParagraph"/>
      </w:pPr>
      <w:r>
        <w:rPr>
          <w:b/>
          <w:bCs/>
        </w:rPr>
        <w:t xml:space="preserve">Aim:</w:t>
      </w:r>
      <w:r>
        <w:t xml:space="preserve"> </w:t>
      </w:r>
      <w:r>
        <w:t xml:space="preserve">To show that long, unresolved suffering at the hands of enemies need not produce either despair or retaliation — because God’s righteousness is the believer’s both shelter and sword.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Opening address:</w:t>
            </w:r>
            <w:r>
              <w:t xml:space="preserve"> </w:t>
            </w:r>
            <w:r>
              <w:t xml:space="preserve">“Greatly have they afflicted me from my youth”</w:t>
            </w:r>
          </w:p>
        </w:tc>
        <w:tc>
          <w:tcPr/>
          <w:p>
            <w:pPr>
              <w:pStyle w:val="Compact"/>
            </w:pPr>
            <w:r>
              <w:t xml:space="preserve">Corporate voice — Israel speaking collectively;</w:t>
            </w:r>
            <w:r>
              <w:t xml:space="preserve"> </w:t>
            </w:r>
            <w:r>
              <w:t xml:space="preserve">“from my youth”</w:t>
            </w:r>
            <w:r>
              <w:t xml:space="preserve"> </w:t>
            </w:r>
            <w:r>
              <w:t xml:space="preserve">= from Egypt onward</w:t>
            </w:r>
          </w:p>
        </w:tc>
      </w:tr>
      <w:tr>
        <w:tc>
          <w:tcPr/>
          <w:p>
            <w:pPr>
              <w:pStyle w:val="Compact"/>
            </w:pPr>
            <w:r>
              <w:t xml:space="preserve">1b</w:t>
            </w:r>
          </w:p>
        </w:tc>
        <w:tc>
          <w:tcPr/>
          <w:p>
            <w:pPr>
              <w:pStyle w:val="Compact"/>
            </w:pPr>
            <w:r>
              <w:t xml:space="preserve">“Let Israel now say”</w:t>
            </w:r>
            <w:r>
              <w:t xml:space="preserve"> </w:t>
            </w:r>
            <w:r>
              <w:t xml:space="preserve">— liturgical call to corporate affirmation</w:t>
            </w:r>
          </w:p>
        </w:tc>
        <w:tc>
          <w:tcPr/>
          <w:p>
            <w:pPr>
              <w:pStyle w:val="Compact"/>
            </w:pPr>
            <w:r>
              <w:t xml:space="preserve">Identifies this as communal speech, not private lament</w:t>
            </w:r>
          </w:p>
        </w:tc>
      </w:tr>
      <w:tr>
        <w:tc>
          <w:tcPr/>
          <w:p>
            <w:pPr>
              <w:pStyle w:val="Compact"/>
            </w:pPr>
            <w:r>
              <w:t xml:space="preserve">2a</w:t>
            </w:r>
          </w:p>
        </w:tc>
        <w:tc>
          <w:tcPr/>
          <w:p>
            <w:pPr>
              <w:pStyle w:val="Compact"/>
            </w:pPr>
            <w:r>
              <w:t xml:space="preserve">The affliction repeated:</w:t>
            </w:r>
            <w:r>
              <w:t xml:space="preserve"> </w:t>
            </w:r>
            <w:r>
              <w:t xml:space="preserve">“Greatly have they afflicted me from my youth”</w:t>
            </w:r>
          </w:p>
        </w:tc>
        <w:tc>
          <w:tcPr/>
          <w:p>
            <w:pPr>
              <w:pStyle w:val="Compact"/>
            </w:pPr>
            <w:r>
              <w:t xml:space="preserve">Deliberate repetition for emphasis and corporate solidarity</w:t>
            </w:r>
          </w:p>
        </w:tc>
      </w:tr>
      <w:tr>
        <w:tc>
          <w:tcPr/>
          <w:p>
            <w:pPr>
              <w:pStyle w:val="Compact"/>
            </w:pPr>
            <w:r>
              <w:t xml:space="preserve">2b</w:t>
            </w:r>
          </w:p>
        </w:tc>
        <w:tc>
          <w:tcPr/>
          <w:p>
            <w:pPr>
              <w:pStyle w:val="Compact"/>
            </w:pPr>
            <w:r>
              <w:t xml:space="preserve">“Yet they have not prevailed against me”</w:t>
            </w:r>
          </w:p>
        </w:tc>
        <w:tc>
          <w:tcPr/>
          <w:p>
            <w:pPr>
              <w:pStyle w:val="Compact"/>
            </w:pPr>
            <w:r>
              <w:t xml:space="preserve">The hinge before the hinge — the affliction is real, but defeat has not followed</w:t>
            </w:r>
          </w:p>
        </w:tc>
      </w:tr>
      <w:tr>
        <w:tc>
          <w:tcPr/>
          <w:p>
            <w:pPr>
              <w:pStyle w:val="Compact"/>
            </w:pPr>
            <w:r>
              <w:t xml:space="preserve">3</w:t>
            </w:r>
          </w:p>
        </w:tc>
        <w:tc>
          <w:tcPr/>
          <w:p>
            <w:pPr>
              <w:pStyle w:val="Compact"/>
            </w:pPr>
            <w:r>
              <w:t xml:space="preserve">The plowing metaphor: enemies made long furrows on Israel’s back</w:t>
            </w:r>
          </w:p>
        </w:tc>
        <w:tc>
          <w:tcPr/>
          <w:p>
            <w:pPr>
              <w:pStyle w:val="Compact"/>
            </w:pPr>
            <w:r>
              <w:t xml:space="preserve">Visceral image of systematic, prolonged, degrading torment — not a single blow but a pattern</w:t>
            </w:r>
          </w:p>
        </w:tc>
      </w:tr>
      <w:tr>
        <w:tc>
          <w:tcPr/>
          <w:p>
            <w:pPr>
              <w:pStyle w:val="Compact"/>
            </w:pPr>
            <w:r>
              <w:t xml:space="preserve">4</w:t>
            </w:r>
          </w:p>
        </w:tc>
        <w:tc>
          <w:tcPr/>
          <w:p>
            <w:pPr>
              <w:pStyle w:val="Compact"/>
            </w:pPr>
            <w:r>
              <w:t xml:space="preserve">“The LORD is righteous; he has cut the cords of the wicked”</w:t>
            </w:r>
          </w:p>
        </w:tc>
        <w:tc>
          <w:tcPr/>
          <w:p>
            <w:pPr>
              <w:pStyle w:val="Compact"/>
            </w:pPr>
            <w:r>
              <w:t xml:space="preserve">The theological pivot: the deliverance is attributed entirely to divine action and divine character</w:t>
            </w:r>
          </w:p>
        </w:tc>
      </w:tr>
      <w:tr>
        <w:tc>
          <w:tcPr/>
          <w:p>
            <w:pPr>
              <w:pStyle w:val="Compact"/>
            </w:pPr>
            <w:r>
              <w:t xml:space="preserve">5</w:t>
            </w:r>
          </w:p>
        </w:tc>
        <w:tc>
          <w:tcPr/>
          <w:p>
            <w:pPr>
              <w:pStyle w:val="Compact"/>
            </w:pPr>
            <w:r>
              <w:t xml:space="preserve">Imprecation begins:</w:t>
            </w:r>
            <w:r>
              <w:t xml:space="preserve"> </w:t>
            </w:r>
            <w:r>
              <w:t xml:space="preserve">“May all who hate Zion be put to shame and turned backward”</w:t>
            </w:r>
          </w:p>
        </w:tc>
        <w:tc>
          <w:tcPr/>
          <w:p>
            <w:pPr>
              <w:pStyle w:val="Compact"/>
            </w:pPr>
            <w:r>
              <w:t xml:space="preserve">The enemy is named as one who hates</w:t>
            </w:r>
            <w:r>
              <w:t xml:space="preserve"> </w:t>
            </w:r>
            <w:r>
              <w:rPr>
                <w:i/>
                <w:iCs/>
              </w:rPr>
              <w:t xml:space="preserve">Zion</w:t>
            </w:r>
            <w:r>
              <w:t xml:space="preserve"> </w:t>
            </w:r>
            <w:r>
              <w:t xml:space="preserve">— the covenant community — not merely a personal adversary</w:t>
            </w:r>
          </w:p>
        </w:tc>
      </w:tr>
      <w:tr>
        <w:tc>
          <w:tcPr/>
          <w:p>
            <w:pPr>
              <w:pStyle w:val="Compact"/>
            </w:pPr>
            <w:r>
              <w:t xml:space="preserve">6</w:t>
            </w:r>
          </w:p>
        </w:tc>
        <w:tc>
          <w:tcPr/>
          <w:p>
            <w:pPr>
              <w:pStyle w:val="Compact"/>
            </w:pPr>
            <w:r>
              <w:t xml:space="preserve">Withering grass metaphor: rootless, scorched before harvest</w:t>
            </w:r>
          </w:p>
        </w:tc>
        <w:tc>
          <w:tcPr/>
          <w:p>
            <w:pPr>
              <w:pStyle w:val="Compact"/>
            </w:pPr>
            <w:r>
              <w:t xml:space="preserve">Rooftop grass has no soil, no root, no future — the image is frailty and futility, not power</w:t>
            </w:r>
          </w:p>
        </w:tc>
      </w:tr>
      <w:tr>
        <w:tc>
          <w:tcPr/>
          <w:p>
            <w:pPr>
              <w:pStyle w:val="Compact"/>
            </w:pPr>
            <w:r>
              <w:t xml:space="preserve">7</w:t>
            </w:r>
          </w:p>
        </w:tc>
        <w:tc>
          <w:tcPr/>
          <w:p>
            <w:pPr>
              <w:pStyle w:val="Compact"/>
            </w:pPr>
            <w:r>
              <w:t xml:space="preserve">The reaper finds nothing to harvest, the binder finds nothing to gather</w:t>
            </w:r>
          </w:p>
        </w:tc>
        <w:tc>
          <w:tcPr/>
          <w:p>
            <w:pPr>
              <w:pStyle w:val="Compact"/>
            </w:pPr>
            <w:r>
              <w:t xml:space="preserve">The enemy’s projects come to nothing — no yield, no fruit</w:t>
            </w:r>
          </w:p>
        </w:tc>
      </w:tr>
      <w:tr>
        <w:tc>
          <w:tcPr/>
          <w:p>
            <w:pPr>
              <w:pStyle w:val="Compact"/>
            </w:pPr>
            <w:r>
              <w:t xml:space="preserve">8</w:t>
            </w:r>
          </w:p>
        </w:tc>
        <w:tc>
          <w:tcPr/>
          <w:p>
            <w:pPr>
              <w:pStyle w:val="Compact"/>
            </w:pPr>
            <w:r>
              <w:t xml:space="preserve">No blessing from passersby —</w:t>
            </w:r>
            <w:r>
              <w:t xml:space="preserve"> </w:t>
            </w:r>
            <w:r>
              <w:t xml:space="preserve">“The blessing of the LORD be upon you!”</w:t>
            </w:r>
            <w:r>
              <w:t xml:space="preserve"> </w:t>
            </w:r>
            <w:r>
              <w:t xml:space="preserve">withheld</w:t>
            </w:r>
          </w:p>
        </w:tc>
        <w:tc>
          <w:tcPr/>
          <w:p>
            <w:pPr>
              <w:pStyle w:val="Compact"/>
            </w:pPr>
            <w:r>
              <w:t xml:space="preserve">In ancient Near Eastern culture, harvest greetings were covenant-laden; withholding them signals exclusion from the covenant community’s blessing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Corporate Confession: Afflicted but Not Defeated</w:t>
            </w:r>
          </w:p>
        </w:tc>
      </w:tr>
      <w:tr>
        <w:tc>
          <w:tcPr/>
          <w:p>
            <w:pPr>
              <w:pStyle w:val="Compact"/>
            </w:pPr>
            <w:r>
              <w:t xml:space="preserve">2</w:t>
            </w:r>
          </w:p>
        </w:tc>
        <w:tc>
          <w:tcPr/>
          <w:p>
            <w:pPr>
              <w:pStyle w:val="Compact"/>
            </w:pPr>
            <w:r>
              <w:t xml:space="preserve">3–4</w:t>
            </w:r>
          </w:p>
        </w:tc>
        <w:tc>
          <w:tcPr/>
          <w:p>
            <w:pPr>
              <w:pStyle w:val="Compact"/>
            </w:pPr>
            <w:r>
              <w:t xml:space="preserve">The Historical Testimony: The Plowing and the Cutting</w:t>
            </w:r>
          </w:p>
        </w:tc>
      </w:tr>
      <w:tr>
        <w:tc>
          <w:tcPr/>
          <w:p>
            <w:pPr>
              <w:pStyle w:val="Compact"/>
            </w:pPr>
            <w:r>
              <w:t xml:space="preserve">3</w:t>
            </w:r>
          </w:p>
        </w:tc>
        <w:tc>
          <w:tcPr/>
          <w:p>
            <w:pPr>
              <w:pStyle w:val="Compact"/>
            </w:pPr>
            <w:r>
              <w:t xml:space="preserve">5–8</w:t>
            </w:r>
          </w:p>
        </w:tc>
        <w:tc>
          <w:tcPr/>
          <w:p>
            <w:pPr>
              <w:pStyle w:val="Compact"/>
            </w:pPr>
            <w:r>
              <w:t xml:space="preserve">The Imprecatory Prayer: May the Enemies of Zion Wither</w:t>
            </w:r>
          </w:p>
        </w:tc>
      </w:tr>
    </w:tbl>
    <w:p>
      <w:r>
        <w:pict>
          <v:rect style="width:0;height:1.5pt" o:hralign="center" o:hrstd="t" o:hr="t"/>
        </w:pict>
      </w:r>
    </w:p>
    <w:p>
      <w:pPr>
        <w:pStyle w:val="FirstParagraph"/>
      </w:pPr>
      <w:r>
        <w:rPr>
          <w:b/>
          <w:bCs/>
        </w:rPr>
        <w:t xml:space="preserve">Subject Sentence (restated):</w:t>
      </w:r>
      <w:r>
        <w:t xml:space="preserve"> </w:t>
      </w:r>
      <w:r>
        <w:t xml:space="preserve">Israel’s long history of affliction does not end in defeat — the LORD cuts the cords.</w:t>
      </w:r>
    </w:p>
    <w:p>
      <w:pPr>
        <w:pStyle w:val="BodyText"/>
      </w:pPr>
      <w:r>
        <w:rPr>
          <w:b/>
          <w:bCs/>
        </w:rPr>
        <w:t xml:space="preserve">Primary Claim (restated):</w:t>
      </w:r>
      <w:r>
        <w:t xml:space="preserve"> </w:t>
      </w:r>
      <w:r>
        <w:t xml:space="preserve">God calls his people to rehearse their history of suffering without despair and to entrust vengeance to his righteousness — because he, not their enemies, holds the final word.</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Rehearse the corporate memory of God’s faithfulness through suffering, not around it.</w:t>
      </w:r>
      <w:r>
        <w:t xml:space="preserve"> </w:t>
      </w:r>
      <w:r>
        <w:rPr>
          <w:i/>
          <w:iCs/>
        </w:rPr>
        <w:t xml:space="preserve">(Mind/Belief)</w:t>
      </w:r>
      <w:r>
        <w:t xml:space="preserve"> </w:t>
      </w:r>
      <w:r>
        <w:t xml:space="preserve">The psalm does not begin with comfort — it begins with unflinching acknowledgment:</w:t>
      </w:r>
      <w:r>
        <w:t xml:space="preserve"> </w:t>
      </w:r>
      <w:r>
        <w:t xml:space="preserve">“Greatly have they afflicted me.”</w:t>
      </w:r>
      <w:r>
        <w:t xml:space="preserve"> </w:t>
      </w:r>
      <w:r>
        <w:t xml:space="preserve">The temptation in the Christian community is to sanitize the testimony, to leap to the resolution before sitting in the reality. Psalm 129 trains a different instinct: say the hard thing first, say it twice, say it with precision (v. 3’s plowing metaphor is not decorative — it is exact). The congregation that learns to narrate its own history of suffering accurately — without minimizing and without catastrophizing — is the congregation capable of the faith-claim of verse 2b. You cannot say</w:t>
      </w:r>
      <w:r>
        <w:t xml:space="preserve"> </w:t>
      </w:r>
      <w:r>
        <w:t xml:space="preserve">“yet they did not prevail”</w:t>
      </w:r>
      <w:r>
        <w:t xml:space="preserve"> </w:t>
      </w:r>
      <w:r>
        <w:t xml:space="preserve">honestly if you have not first said</w:t>
      </w:r>
      <w:r>
        <w:t xml:space="preserve"> </w:t>
      </w:r>
      <w:r>
        <w:t xml:space="preserve">“greatly have they afflicted”</w:t>
      </w:r>
      <w:r>
        <w:t xml:space="preserve"> </w:t>
      </w:r>
      <w:r>
        <w:t xml:space="preserve">honestly.</w:t>
      </w:r>
    </w:p>
    <w:p>
      <w:pPr>
        <w:pStyle w:val="BodyText"/>
      </w:pPr>
      <w:r>
        <w:rPr>
          <w:b/>
          <w:bCs/>
        </w:rPr>
        <w:t xml:space="preserve">2. Locate your confidence in God’s righteousness, not in your own survival.</w:t>
      </w:r>
      <w:r>
        <w:t xml:space="preserve"> </w:t>
      </w:r>
      <w:r>
        <w:rPr>
          <w:i/>
          <w:iCs/>
        </w:rPr>
        <w:t xml:space="preserve">(Mind/Belief)</w:t>
      </w:r>
      <w:r>
        <w:t xml:space="preserve"> </w:t>
      </w:r>
      <w:r>
        <w:t xml:space="preserve">Verse 4 is the theological spine of the psalm:</w:t>
      </w:r>
      <w:r>
        <w:t xml:space="preserve"> </w:t>
      </w:r>
      <w:r>
        <w:t xml:space="preserve">“The LORD is righteous; he has cut the cords of the wicked.”</w:t>
      </w:r>
      <w:r>
        <w:t xml:space="preserve"> </w:t>
      </w:r>
      <w:r>
        <w:t xml:space="preserve">The believer who has survived suffering is always tempted to ground their confidence in their own resilience —</w:t>
      </w:r>
      <w:r>
        <w:t xml:space="preserve"> </w:t>
      </w:r>
      <w:r>
        <w:t xml:space="preserve">“I got through it.”</w:t>
      </w:r>
      <w:r>
        <w:t xml:space="preserve"> </w:t>
      </w:r>
      <w:r>
        <w:t xml:space="preserve">Psalm 129 redirects that confidence. The reason the cords were cut is not personal toughness but divine character. The LORD acted because he is righteous, not because Israel earned deliverance. This matters acutely for the believer in the middle of the suffering who has no personal resilience left — the cord-cutting is God’s work, not yours.</w:t>
      </w:r>
    </w:p>
    <w:p>
      <w:pPr>
        <w:pStyle w:val="BodyText"/>
      </w:pPr>
      <w:r>
        <w:rPr>
          <w:b/>
          <w:bCs/>
        </w:rPr>
        <w:t xml:space="preserve">3. Feel the full weight of injustice without demanding the right to settle it yourself.</w:t>
      </w:r>
      <w:r>
        <w:t xml:space="preserve"> </w:t>
      </w:r>
      <w:r>
        <w:rPr>
          <w:i/>
          <w:iCs/>
        </w:rPr>
        <w:t xml:space="preserve">(Affections/Worship)</w:t>
      </w:r>
      <w:r>
        <w:t xml:space="preserve"> </w:t>
      </w:r>
      <w:r>
        <w:t xml:space="preserve">The plowing image in verse 3 is deliberately visceral because God is not asking his people to be indifferent to injustice. The imprecatory movement of verses 5–8 makes clear that anger at those who hate Zion is right, not sinful. What the psalm teaches is not the</w:t>
      </w:r>
      <w:r>
        <w:t xml:space="preserve"> </w:t>
      </w:r>
      <w:r>
        <w:rPr>
          <w:i/>
          <w:iCs/>
        </w:rPr>
        <w:t xml:space="preserve">suppression</w:t>
      </w:r>
      <w:r>
        <w:t xml:space="preserve"> </w:t>
      </w:r>
      <w:r>
        <w:t xml:space="preserve">of that anger but its</w:t>
      </w:r>
      <w:r>
        <w:t xml:space="preserve"> </w:t>
      </w:r>
      <w:r>
        <w:rPr>
          <w:i/>
          <w:iCs/>
        </w:rPr>
        <w:t xml:space="preserve">redirection</w:t>
      </w:r>
      <w:r>
        <w:t xml:space="preserve">: pray it rather than enact it. The believer who has been systematically wronged — by an institution, a family member, a government, a hostile culture — is given permission here to feel the full weight of that wrong and to bring it before God with specific, honest language. What is refused is the right to execute the judgment yourself.</w:t>
      </w:r>
    </w:p>
    <w:p>
      <w:pPr>
        <w:pStyle w:val="BodyText"/>
      </w:pPr>
      <w:r>
        <w:rPr>
          <w:b/>
          <w:bCs/>
        </w:rPr>
        <w:t xml:space="preserve">4. Pray the imprecations — give your desire for justice back to God explicitly.</w:t>
      </w:r>
      <w:r>
        <w:t xml:space="preserve"> </w:t>
      </w:r>
      <w:r>
        <w:rPr>
          <w:i/>
          <w:iCs/>
        </w:rPr>
        <w:t xml:space="preserve">(Will/Behavior)</w:t>
      </w:r>
      <w:r>
        <w:t xml:space="preserve"> </w:t>
      </w:r>
      <w:r>
        <w:t xml:space="preserve">Verses 5–8 are not embarrassments to be skipped — they are a model for a specific, necessary prayer practice. When the believer faces sustained hostility, the psalm gives them language:</w:t>
      </w:r>
      <w:r>
        <w:t xml:space="preserve"> </w:t>
      </w:r>
      <w:r>
        <w:t xml:space="preserve">“May those who hate Zion be put to shame.”</w:t>
      </w:r>
      <w:r>
        <w:t xml:space="preserve"> </w:t>
      </w:r>
      <w:r>
        <w:t xml:space="preserve">To pray this prayer is to do three things simultaneously: acknowledge the reality of the hostility, affirm God’s right to act in judgment, and release personal vengeance. This is not passive resignation — it is an active, costly, deliberate act of trust. Practically: identify the specific hostility you are experiencing, name the enemy of God’s covenant purposes at work in it, and pray Psalm 129:5–8 over it by name. Give it words. Give it to God.</w:t>
      </w:r>
    </w:p>
    <w:p>
      <w:pPr>
        <w:pStyle w:val="BodyText"/>
      </w:pPr>
      <w:r>
        <w:rPr>
          <w:b/>
          <w:bCs/>
        </w:rPr>
        <w:t xml:space="preserve">5. Stop measuring God’s faithfulness by whether suffering has ended.</w:t>
      </w:r>
      <w:r>
        <w:t xml:space="preserve"> </w:t>
      </w:r>
      <w:r>
        <w:rPr>
          <w:i/>
          <w:iCs/>
        </w:rPr>
        <w:t xml:space="preserve">(Affections/Worship)</w:t>
      </w:r>
      <w:r>
        <w:t xml:space="preserve"> </w:t>
      </w:r>
      <w:r>
        <w:t xml:space="preserve">The psalm never resolves into the ending of the affliction — it resolves into the confession that the affliction did not have the last word. Israel is still being afflicted when this psalm is sung on the road to Jerusalem; the enemies of Zion are still present and hostile. The faith-statement of the psalm is not</w:t>
      </w:r>
      <w:r>
        <w:t xml:space="preserve"> </w:t>
      </w:r>
      <w:r>
        <w:t xml:space="preserve">“it is over”</w:t>
      </w:r>
      <w:r>
        <w:t xml:space="preserve"> </w:t>
      </w:r>
      <w:r>
        <w:t xml:space="preserve">but</w:t>
      </w:r>
      <w:r>
        <w:t xml:space="preserve"> </w:t>
      </w:r>
      <w:r>
        <w:t xml:space="preserve">“they did not prevail.”</w:t>
      </w:r>
      <w:r>
        <w:t xml:space="preserve"> </w:t>
      </w:r>
      <w:r>
        <w:t xml:space="preserve">The believer who is measuring God’s faithfulness by whether the cancer has been healed, the marriage restored, the persecution lifted, or the injustice corrected will always be at risk of false conclusions. The measure is not the removal of the affliction — it is whether God has cut the cord of its power to destroy you. He has. He is. He will.</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129 discloses two things about God that must be held together. First, God is present in and through his people’s suffering — not as a distant observer but as the one whose righteousness moves him to act within it (v. 4). The plowing happened, and the LORD noticed it, and he cut the cord. Second, God is the legitimate holder of the right to judge his enemies — not because he is arbitrary or vindictive, but precisely because he is righteous. The imprecations of verses 5–8 do not reveal a morally primitive God who delights in the enemy’s destruction; they reveal a God of justice before whom it is right to bring the full reality of injustice and to entrust the outcome to his governance. The psalm thus teaches both divine solidarity in suffering and divine sovereignty in justice — neither sentimental comfort nor cold retribution, but righteous companionship with a people under pressure.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129 is a significant psalm for Reformed theology at two specific points. First, it illustrates the pattern of grace — deliverance is not achieved by Israel’s endurance but by God’s act of cutting the cord (v. 4). The passive construction is theologically weighty: the cord is cut; Israel does not cut it. This is the sola gratia pattern at work in historical and corporate form, not merely in individual justification. Second, the psalm’s imprecatory section provides the canonical grounding for a distinctly Reformed understanding of the Christian’s relationship to suffering and justice: the believer is not to be stoic (deny the suffering), not to be retaliatory (execute personal vengeance), and not to be quietist (pretend injustice doesn’t matter) — but to be prayerfully activist, bringing the full weight of injustice before the God who is righteous and whose judgment is certain. The Psalter, as Calvin famously noted, is</w:t>
      </w:r>
      <w:r>
        <w:t xml:space="preserve"> </w:t>
      </w:r>
      <w:r>
        <w:t xml:space="preserve">“an anatomy of all the parts of the soul”</w:t>
      </w:r>
      <w:r>
        <w:t xml:space="preserve"> </w:t>
      </w:r>
      <w:r>
        <w:t xml:space="preserve">— Psalm 129 specifically anatomizes the soul under long, corporate, systemic affliction, and gives it both diagnosis and vocabulary.</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 have been afflicted — possibly for a long time, possibly in ways that have left marks as deep as plow furrows. Psalm 129 gives you two things: permission to say so plainly, and a place to put the rest of it. God cut the cord. Your enemies did not prevail, not because you were strong enough, but because he is righteous. Now stop holding the vengeance yourself — that weight was never meant for you to carry. Pray it back to him and walk on to Jerusalem.</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imprecations as an embarrassment rather than a model.</w:t>
      </w:r>
      <w:r>
        <w:t xml:space="preserve"> </w:t>
      </w:r>
      <w:r>
        <w:t xml:space="preserve">The most common homiletical failure with this psalm is to spend the first half on the beautiful testimony of verses 1–4 and then to handle verses 5–8 apologetically —</w:t>
      </w:r>
      <w:r>
        <w:t xml:space="preserve"> </w:t>
      </w:r>
      <w:r>
        <w:t xml:space="preserve">“well, of course we don’t actually pray this way today.”</w:t>
      </w:r>
      <w:r>
        <w:t xml:space="preserve"> </w:t>
      </w:r>
      <w:r>
        <w:t xml:space="preserve">This is both exegetically wrong (the New Testament does not abolish imprecatory prayer) and pastorally harmful (it leaves suffering congregants without a biblically authorized way to process their anger at injustice). Preach the imprecations as the intended continuation and resolution of the lament, not as its awkward appendix.</w:t>
      </w:r>
    </w:p>
    <w:p>
      <w:pPr>
        <w:numPr>
          <w:ilvl w:val="0"/>
          <w:numId w:val="1002"/>
        </w:numPr>
      </w:pPr>
      <w:r>
        <w:rPr>
          <w:b/>
          <w:bCs/>
        </w:rPr>
        <w:t xml:space="preserve">Individualizing what is inherently corporate speech.</w:t>
      </w:r>
      <w:r>
        <w:t xml:space="preserve"> </w:t>
      </w:r>
      <w:r>
        <w:t xml:space="preserve">“From my youth”</w:t>
      </w:r>
      <w:r>
        <w:t xml:space="preserve"> </w:t>
      </w:r>
      <w:r>
        <w:t xml:space="preserve">is Israel speaking, not an individual Israelite. The psalm is a liturgical formation of a community’s corporate memory — it is designed to be sung together on the way to worship. Preaching this as primarily a resource for personal suffering (my affliction, my enemies, my deliverance) misses the psalm’s principal register. Bring the corporate and institutional dimensions forward: the community of faith has a history of affliction, and this psalm trains the whole community to hold that history together.</w:t>
      </w:r>
    </w:p>
    <w:p>
      <w:pPr>
        <w:numPr>
          <w:ilvl w:val="0"/>
          <w:numId w:val="1002"/>
        </w:numPr>
      </w:pPr>
      <w:r>
        <w:rPr>
          <w:b/>
          <w:bCs/>
        </w:rPr>
        <w:t xml:space="preserve">Skipping the visceral specificity of verse 3.</w:t>
      </w:r>
      <w:r>
        <w:t xml:space="preserve"> </w:t>
      </w:r>
      <w:r>
        <w:t xml:space="preserve">The plowing metaphor is not decorative. It describes degradation, pain, systematic exploitation, leaving marks. Preachers tempted toward premature comfort often move past this verse quickly. The psalm’s emotional force — and its pastoral credibility — depends on sitting with the severity of the affliction before arriving at the deliverance. If you rush to</w:t>
      </w:r>
      <w:r>
        <w:t xml:space="preserve"> </w:t>
      </w:r>
      <w:r>
        <w:t xml:space="preserve">“the LORD is righteous”</w:t>
      </w:r>
      <w:r>
        <w:t xml:space="preserve"> </w:t>
      </w:r>
      <w:r>
        <w:t xml:space="preserve">before the congregation has felt</w:t>
      </w:r>
      <w:r>
        <w:t xml:space="preserve"> </w:t>
      </w:r>
      <w:r>
        <w:t xml:space="preserve">“they made long furrows,”</w:t>
      </w:r>
      <w:r>
        <w:t xml:space="preserve"> </w:t>
      </w:r>
      <w:r>
        <w:t xml:space="preserve">the comfort lands on unprepared soil.</w:t>
      </w:r>
    </w:p>
    <w:p>
      <w:pPr>
        <w:numPr>
          <w:ilvl w:val="0"/>
          <w:numId w:val="1002"/>
        </w:numPr>
      </w:pPr>
      <w:r>
        <w:rPr>
          <w:b/>
          <w:bCs/>
        </w:rPr>
        <w:t xml:space="preserve">Turning verse 4 into a generalized promise rather than a theological claim.</w:t>
      </w:r>
      <w:r>
        <w:t xml:space="preserve"> </w:t>
      </w:r>
      <w:r>
        <w:t xml:space="preserve">“The LORD will cut the cords of your enemies”</w:t>
      </w:r>
      <w:r>
        <w:t xml:space="preserve"> </w:t>
      </w:r>
      <w:r>
        <w:t xml:space="preserve">as a direct personal promise can produce a health-and-wealth-adjacent reading: trust God and he will remove your affliction. Verse 4 is a past-tense theological assertion about what God has done in Israel’s covenantal history — grounding present confidence, not guaranteeing specific deliverance on any particular timeline. Preach it as the theological ground of endurance, not as a formula for escape.</w:t>
      </w:r>
    </w:p>
    <w:p>
      <w:pPr>
        <w:numPr>
          <w:ilvl w:val="0"/>
          <w:numId w:val="1002"/>
        </w:numPr>
      </w:pPr>
      <w:r>
        <w:rPr>
          <w:b/>
          <w:bCs/>
        </w:rPr>
        <w:t xml:space="preserve">Misidentifying the enemy as merely personal opponents.</w:t>
      </w:r>
      <w:r>
        <w:t xml:space="preserve"> </w:t>
      </w:r>
      <w:r>
        <w:t xml:space="preserve">Verses 5–8 address</w:t>
      </w:r>
      <w:r>
        <w:t xml:space="preserve"> </w:t>
      </w:r>
      <w:r>
        <w:t xml:space="preserve">“all who hate Zion”</w:t>
      </w:r>
      <w:r>
        <w:t xml:space="preserve"> </w:t>
      </w:r>
      <w:r>
        <w:t xml:space="preserve">— those who are hostile to God’s covenant purposes and his covenant community. This is a significant restraint on the imprecatory prayer: it is not a license to curse anyone who has wronged you personally. The preacher should be careful to maintain this distinction: the psalm authorizes prayer against the enemies of God’s redemptive purposes, not against personal adversaries in ordinary conflict. The difference between covenantal imprecation and self-interested vindictiveness must be named explicitly.</w:t>
      </w:r>
    </w:p>
    <w:p>
      <w:pPr>
        <w:numPr>
          <w:ilvl w:val="0"/>
          <w:numId w:val="1002"/>
        </w:numPr>
      </w:pPr>
      <w:r>
        <w:rPr>
          <w:b/>
          <w:bCs/>
        </w:rPr>
        <w:t xml:space="preserve">Failing to connect the psalm’s structure to the Songs of Ascent context.</w:t>
      </w:r>
      <w:r>
        <w:t xml:space="preserve"> </w:t>
      </w:r>
      <w:r>
        <w:t xml:space="preserve">Pilgrims singing this psalm were walking toward Jerusalem — toward worship, toward the presence of God. The psalm’s movement from lament through testimony to imprecation models the entire journey of the worshipping community: we do not arrive at worship having suppressed what is real; we arrive having carried it, named it, and placed it. This liturgical and pilgrimage context is load-bearing for the psalm’s application to congregational worship today.</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2026-07-14T21:04:24Z</dcterms:created>
  <dcterms:modified xsi:type="dcterms:W3CDTF">2026-07-14T21:04:24Z</dcterms:modified>
</cp:coreProperties>
</file>

<file path=docProps/custom.xml><?xml version="1.0" encoding="utf-8"?>
<Properties xmlns="http://schemas.openxmlformats.org/officeDocument/2006/custom-properties" xmlns:vt="http://schemas.openxmlformats.org/officeDocument/2006/docPropsVTypes"/>
</file>